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jc w:val="both"/>
        <w:rPr/>
      </w:pPr>
      <w:bookmarkStart w:colFirst="0" w:colLast="0" w:name="_k2fillorjc2c" w:id="0"/>
      <w:bookmarkEnd w:id="0"/>
      <w:r w:rsidDel="00000000" w:rsidR="00000000" w:rsidRPr="00000000">
        <w:rPr>
          <w:rtl w:val="0"/>
        </w:rPr>
        <w:t xml:space="preserve"> Chapeaux Note: 🚀 AI Investments: The Surge by Fortune 500 Giants and Global Governments – Trends from 2020-2025 and Projections Ahead (05 September 2025)</w:t>
      </w:r>
    </w:p>
    <w:p w:rsidR="00000000" w:rsidDel="00000000" w:rsidP="00000000" w:rsidRDefault="00000000" w:rsidRPr="00000000" w14:paraId="00000002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/>
      </w:pPr>
      <w:r w:rsidDel="00000000" w:rsidR="00000000" w:rsidRPr="00000000">
        <w:rPr>
          <w:rtl w:val="0"/>
        </w:rPr>
        <w:t xml:space="preserve">In the rapidly evolving AI landscape, Fortune 500 companies and major governments have poured billions into AI development, infrastructure, and applications over the last five years (2020-2025). Drawing from recent reports, here's a breakdown of key investments and what's forecasted for the next 1-3 years (2026-2028). This isn't just hype—it's a strategic pivot that's reshaping economies, even as broader VC performance raises eyebrows (as highlighted in recent analyses on startup failure rates).</w:t>
      </w:r>
    </w:p>
    <w:p w:rsidR="00000000" w:rsidDel="00000000" w:rsidP="00000000" w:rsidRDefault="00000000" w:rsidRPr="00000000" w14:paraId="00000004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1"/>
        <w:jc w:val="both"/>
        <w:rPr/>
      </w:pPr>
      <w:bookmarkStart w:colFirst="0" w:colLast="0" w:name="_pftxk1ih0zmz" w:id="1"/>
      <w:bookmarkEnd w:id="1"/>
      <w:r w:rsidDel="00000000" w:rsidR="00000000" w:rsidRPr="00000000">
        <w:rPr>
          <w:rtl w:val="0"/>
        </w:rPr>
        <w:t xml:space="preserve"> Key Insights on Corporate AI Investments (Fortune 500 Focus)</w:t>
      </w:r>
    </w:p>
    <w:p w:rsidR="00000000" w:rsidDel="00000000" w:rsidP="00000000" w:rsidRDefault="00000000" w:rsidRPr="00000000" w14:paraId="00000006">
      <w:pPr>
        <w:jc w:val="both"/>
        <w:rPr/>
      </w:pPr>
      <w:r w:rsidDel="00000000" w:rsidR="00000000" w:rsidRPr="00000000">
        <w:rPr>
          <w:rtl w:val="0"/>
        </w:rPr>
        <w:t xml:space="preserve">Fortune 500 firms, predominantly U.S.-based powerhouses, have significantly ramped up AI spending amid digital transformation pressures. </w:t>
      </w:r>
    </w:p>
    <w:p w:rsidR="00000000" w:rsidDel="00000000" w:rsidP="00000000" w:rsidRDefault="00000000" w:rsidRPr="00000000" w14:paraId="00000007">
      <w:pPr>
        <w:jc w:val="both"/>
        <w:rPr/>
      </w:pPr>
      <w:r w:rsidDel="00000000" w:rsidR="00000000" w:rsidRPr="00000000">
        <w:rPr>
          <w:rtl w:val="0"/>
        </w:rPr>
        <w:t xml:space="preserve">- From 2020-2025, global private AI investment surged, with the U.S. leading at approximately $300-400 billion cumulatively (extrapolated from 2013-2024 totals of $471 billion, with a sharp uptick post-2020 due to generative AI). Corporate AI investment hit $252.3 billion globally in 2024 alone, marking a 44.5% increase from 2023, driven by mergers, acquisitions, and internal R&amp;D.</w:t>
      </w:r>
    </w:p>
    <w:p w:rsidR="00000000" w:rsidDel="00000000" w:rsidP="00000000" w:rsidRDefault="00000000" w:rsidRPr="00000000" w14:paraId="00000008">
      <w:pPr>
        <w:jc w:val="both"/>
        <w:rPr/>
      </w:pPr>
      <w:r w:rsidDel="00000000" w:rsidR="00000000" w:rsidRPr="00000000">
        <w:rPr>
          <w:rtl w:val="0"/>
        </w:rPr>
        <w:t xml:space="preserve">- Fortune 500-specific trends show AI comprising 12% of IT budgets in 2025 (up from 10% earlier in the year), with annual growth in AI budgets reaching 150% for many firms. Sectors like financial services, software, and retail led the charge, with 78% of organizations using AI in at least one function by 2024—a 55% jump from 2023.</w:t>
      </w:r>
    </w:p>
    <w:p w:rsidR="00000000" w:rsidDel="00000000" w:rsidP="00000000" w:rsidRDefault="00000000" w:rsidRPr="00000000" w14:paraId="00000009">
      <w:pPr>
        <w:jc w:val="both"/>
        <w:rPr/>
      </w:pPr>
      <w:r w:rsidDel="00000000" w:rsidR="00000000" w:rsidRPr="00000000">
        <w:rPr>
          <w:rtl w:val="0"/>
        </w:rPr>
        <w:t xml:space="preserve">- Total global corporate funding into AI reached over $319 billion in the last decade, with 2025 seeing the highest inflows yet, fueled by deals like Microsoft's multi-billion partnerships. U.S. firms dominated, capturing 70% of global private AI investment in 2023 ($67 billion).</w:t>
      </w:r>
    </w:p>
    <w:p w:rsidR="00000000" w:rsidDel="00000000" w:rsidP="00000000" w:rsidRDefault="00000000" w:rsidRPr="00000000" w14:paraId="0000000A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/>
      </w:pPr>
      <w:r w:rsidDel="00000000" w:rsidR="00000000" w:rsidRPr="00000000">
        <w:rPr>
          <w:rtl w:val="0"/>
        </w:rPr>
        <w:t xml:space="preserve">This corporate push contrasts with broader VC challenges, where 90% of startups fail, yet AI remains a bright spot—AI startups snagged 46.4% of the $209 billion raised in 2024.</w:t>
      </w:r>
    </w:p>
    <w:p w:rsidR="00000000" w:rsidDel="00000000" w:rsidP="00000000" w:rsidRDefault="00000000" w:rsidRPr="00000000" w14:paraId="0000000C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1"/>
        <w:jc w:val="both"/>
        <w:rPr/>
      </w:pPr>
      <w:bookmarkStart w:colFirst="0" w:colLast="0" w:name="_vjb6tjq6u4g8" w:id="2"/>
      <w:bookmarkEnd w:id="2"/>
      <w:r w:rsidDel="00000000" w:rsidR="00000000" w:rsidRPr="00000000">
        <w:rPr>
          <w:rtl w:val="0"/>
        </w:rPr>
        <w:t xml:space="preserve"> Government AI Investments by Major Players (2020-2025)</w:t>
      </w:r>
    </w:p>
    <w:p w:rsidR="00000000" w:rsidDel="00000000" w:rsidP="00000000" w:rsidRDefault="00000000" w:rsidRPr="00000000" w14:paraId="0000000E">
      <w:pPr>
        <w:jc w:val="both"/>
        <w:rPr/>
      </w:pPr>
      <w:r w:rsidDel="00000000" w:rsidR="00000000" w:rsidRPr="00000000">
        <w:rPr>
          <w:rtl w:val="0"/>
        </w:rPr>
        <w:t xml:space="preserve">Governments have matched corporate zeal with strategic funding, focusing on national security, infrastructure, and innovation. Total public AI spending has grown exponentially, though it's often intertwined with private initiatives.</w:t>
      </w:r>
    </w:p>
    <w:p w:rsidR="00000000" w:rsidDel="00000000" w:rsidP="00000000" w:rsidRDefault="00000000" w:rsidRPr="00000000" w14:paraId="0000000F">
      <w:pPr>
        <w:jc w:val="both"/>
        <w:rPr/>
      </w:pPr>
      <w:r w:rsidDel="00000000" w:rsidR="00000000" w:rsidRPr="00000000">
        <w:rPr>
          <w:rtl w:val="0"/>
        </w:rPr>
        <w:t xml:space="preserve">- United States: Federal AI spending (excluding DoD) hit $1.5 billion in 2021, escalating to $2.1 billion in 2024, with grants totaling $19.7 billion from 2013-2023 (peaking at $4.5 billion in 2023). Key initiatives include the $250 billion CHIPS and Science Act (2022), allocating 80% to research including AI, and the AI Safety Institute (2023). Cumulative AI contracts reached $5.2 billion (2013-2023).</w:t>
      </w:r>
    </w:p>
    <w:p w:rsidR="00000000" w:rsidDel="00000000" w:rsidP="00000000" w:rsidRDefault="00000000" w:rsidRPr="00000000" w14:paraId="00000010">
      <w:pPr>
        <w:jc w:val="both"/>
        <w:rPr/>
      </w:pPr>
      <w:r w:rsidDel="00000000" w:rsidR="00000000" w:rsidRPr="00000000">
        <w:rPr>
          <w:rtl w:val="0"/>
        </w:rPr>
        <w:t xml:space="preserve">- China: State-backed AI investments totaled $210 billion over the past decade, with $47.5 billion in 2024 for semiconductors (critical for AI). Private AI investment was $9.3 billion in 2024, supported by government funds. Initiatives include over 50 AI standards by 2026.</w:t>
      </w:r>
    </w:p>
    <w:p w:rsidR="00000000" w:rsidDel="00000000" w:rsidP="00000000" w:rsidRDefault="00000000" w:rsidRPr="00000000" w14:paraId="00000011">
      <w:pPr>
        <w:jc w:val="both"/>
        <w:rPr/>
      </w:pPr>
      <w:r w:rsidDel="00000000" w:rsidR="00000000" w:rsidRPr="00000000">
        <w:rPr>
          <w:rtl w:val="0"/>
        </w:rPr>
        <w:t xml:space="preserve">- European Union: The European Commission invested $1.1 billion in 2021, mobilizing over €43 billion via the European Chips Act (2023). In 2025, the €200 billion InvestAI initiative launched, co-financed by EU and member states—the largest public AI investment to date. Europe's public AI investments grew 67x from 2013 to 2023, led by the UK ($262.59 million in 2023), Germany, and France.</w:t>
      </w:r>
    </w:p>
    <w:p w:rsidR="00000000" w:rsidDel="00000000" w:rsidP="00000000" w:rsidRDefault="00000000" w:rsidRPr="00000000" w14:paraId="00000012">
      <w:pPr>
        <w:jc w:val="both"/>
        <w:rPr/>
      </w:pPr>
      <w:r w:rsidDel="00000000" w:rsidR="00000000" w:rsidRPr="00000000">
        <w:rPr>
          <w:rtl w:val="0"/>
        </w:rPr>
        <w:t xml:space="preserve">- United Kingdom: AI sector valued at $92 billion in 2024, with government support via the AI Opportunities Action Plan (2025). UK AI startups raised $1.03 billion in Q1 2025.</w:t>
      </w:r>
    </w:p>
    <w:p w:rsidR="00000000" w:rsidDel="00000000" w:rsidP="00000000" w:rsidRDefault="00000000" w:rsidRPr="00000000" w14:paraId="00000013">
      <w:pPr>
        <w:jc w:val="both"/>
        <w:rPr/>
      </w:pPr>
      <w:r w:rsidDel="00000000" w:rsidR="00000000" w:rsidRPr="00000000">
        <w:rPr>
          <w:rtl w:val="0"/>
        </w:rPr>
        <w:t xml:space="preserve">- Other notables: India pledged $1.25 billion (2024), Saudi Arabia $100 billion via Project Transcendence, and France €109 billion for AI infrastructure.</w:t>
      </w:r>
    </w:p>
    <w:p w:rsidR="00000000" w:rsidDel="00000000" w:rsidP="00000000" w:rsidRDefault="00000000" w:rsidRPr="00000000" w14:paraId="00000014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/>
      </w:pPr>
      <w:r w:rsidDel="00000000" w:rsidR="00000000" w:rsidRPr="00000000">
        <w:rPr>
          <w:rtl w:val="0"/>
        </w:rPr>
        <w:t xml:space="preserve">Globally, governments awarded billions in AI tenders, with the U.S. leading per capita spending.</w:t>
      </w:r>
    </w:p>
    <w:p w:rsidR="00000000" w:rsidDel="00000000" w:rsidP="00000000" w:rsidRDefault="00000000" w:rsidRPr="00000000" w14:paraId="0000001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1"/>
        <w:jc w:val="both"/>
        <w:rPr/>
      </w:pPr>
      <w:bookmarkStart w:colFirst="0" w:colLast="0" w:name="_2pect6h3udqx" w:id="3"/>
      <w:bookmarkEnd w:id="3"/>
      <w:r w:rsidDel="00000000" w:rsidR="00000000" w:rsidRPr="00000000">
        <w:rPr>
          <w:rtl w:val="0"/>
        </w:rPr>
        <w:t xml:space="preserve"> Projections for the Next 1-3 Years (2026-2028)</w:t>
      </w:r>
    </w:p>
    <w:p w:rsidR="00000000" w:rsidDel="00000000" w:rsidP="00000000" w:rsidRDefault="00000000" w:rsidRPr="00000000" w14:paraId="00000018">
      <w:pPr>
        <w:jc w:val="both"/>
        <w:rPr/>
      </w:pPr>
      <w:r w:rsidDel="00000000" w:rsidR="00000000" w:rsidRPr="00000000">
        <w:rPr>
          <w:rtl w:val="0"/>
        </w:rPr>
        <w:t xml:space="preserve">The AI boom shows no signs of slowing—expect explosive growth as adoption deepens.</w:t>
      </w:r>
    </w:p>
    <w:p w:rsidR="00000000" w:rsidDel="00000000" w:rsidP="00000000" w:rsidRDefault="00000000" w:rsidRPr="00000000" w14:paraId="00000019">
      <w:pPr>
        <w:jc w:val="both"/>
        <w:rPr/>
      </w:pPr>
      <w:r w:rsidDel="00000000" w:rsidR="00000000" w:rsidRPr="00000000">
        <w:rPr>
          <w:rtl w:val="0"/>
        </w:rPr>
        <w:t xml:space="preserve">- Global AI spending (corporate + government) is forecasted to hit $632 billion by 2028, with a 29% CAGR from 2024-2028. Infrastructure alone could reach $500 billion in 2026 (up from $375 billion in 2025).</w:t>
      </w:r>
    </w:p>
    <w:p w:rsidR="00000000" w:rsidDel="00000000" w:rsidP="00000000" w:rsidRDefault="00000000" w:rsidRPr="00000000" w14:paraId="0000001A">
      <w:pPr>
        <w:jc w:val="both"/>
        <w:rPr/>
      </w:pPr>
      <w:r w:rsidDel="00000000" w:rsidR="00000000" w:rsidRPr="00000000">
        <w:rPr>
          <w:rtl w:val="0"/>
        </w:rPr>
        <w:t xml:space="preserve">- U.S. AI spending projected at $336 billion by 2028 (over half of global), with federal investments rising to $3.1 billion. Generative AI could reach $202 billion globally by 2028.</w:t>
      </w:r>
    </w:p>
    <w:p w:rsidR="00000000" w:rsidDel="00000000" w:rsidP="00000000" w:rsidRDefault="00000000" w:rsidRPr="00000000" w14:paraId="0000001B">
      <w:pPr>
        <w:jc w:val="both"/>
        <w:rPr/>
      </w:pPr>
      <w:r w:rsidDel="00000000" w:rsidR="00000000" w:rsidRPr="00000000">
        <w:rPr>
          <w:rtl w:val="0"/>
        </w:rPr>
        <w:t xml:space="preserve">- Broader outlook: AI market to grow to $900 billion by 2026 (per some estimates), en route to $4.8 trillion by 2033. Capex could climb to $480 billion in 2026.</w:t>
      </w:r>
    </w:p>
    <w:p w:rsidR="00000000" w:rsidDel="00000000" w:rsidP="00000000" w:rsidRDefault="00000000" w:rsidRPr="00000000" w14:paraId="0000001C">
      <w:pPr>
        <w:jc w:val="both"/>
        <w:rPr/>
      </w:pPr>
      <w:r w:rsidDel="00000000" w:rsidR="00000000" w:rsidRPr="00000000">
        <w:rPr>
          <w:rtl w:val="0"/>
        </w:rPr>
        <w:t xml:space="preserve">- Governments will likely accelerate: EU's InvestAI could unlock further billions, while U.S. and China focus on infrastructure and export controls.</w:t>
      </w:r>
    </w:p>
    <w:p w:rsidR="00000000" w:rsidDel="00000000" w:rsidP="00000000" w:rsidRDefault="00000000" w:rsidRPr="00000000" w14:paraId="0000001D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both"/>
        <w:rPr/>
      </w:pPr>
      <w:r w:rsidDel="00000000" w:rsidR="00000000" w:rsidRPr="00000000">
        <w:rPr>
          <w:rtl w:val="0"/>
        </w:rPr>
        <w:t xml:space="preserve">TL;DR: AI investments topped $500-600 billion cumulatively from 2020-2025 across corporates and governments, with the U.S. and China dominating. Projections point to $1+ trillion in spending by 2028, but success hinges on execution—echoing VC pitfalls where funding doesn't guarantee wins.</w:t>
      </w:r>
    </w:p>
    <w:p w:rsidR="00000000" w:rsidDel="00000000" w:rsidP="00000000" w:rsidRDefault="00000000" w:rsidRPr="00000000" w14:paraId="0000001F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both"/>
        <w:rPr/>
      </w:pPr>
      <w:r w:rsidDel="00000000" w:rsidR="00000000" w:rsidRPr="00000000">
        <w:rPr>
          <w:rtl w:val="0"/>
        </w:rPr>
        <w:t xml:space="preserve">What are your thoughts on this AI investment wave? Is it sustainable, or another bubble? Drop a comment! #AI #Investments #Fortune500 #TechTrends #FutureOfWork</w:t>
      </w:r>
    </w:p>
    <w:p w:rsidR="00000000" w:rsidDel="00000000" w:rsidP="00000000" w:rsidRDefault="00000000" w:rsidRPr="00000000" w14:paraId="00000021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1"/>
        <w:jc w:val="both"/>
        <w:rPr/>
      </w:pPr>
      <w:bookmarkStart w:colFirst="0" w:colLast="0" w:name="_3nmyh18819gd" w:id="4"/>
      <w:bookmarkEnd w:id="4"/>
      <w:r w:rsidDel="00000000" w:rsidR="00000000" w:rsidRPr="00000000">
        <w:rPr>
          <w:rtl w:val="0"/>
        </w:rPr>
        <w:t xml:space="preserve"> References</w:t>
      </w:r>
    </w:p>
    <w:p w:rsidR="00000000" w:rsidDel="00000000" w:rsidP="00000000" w:rsidRDefault="00000000" w:rsidRPr="00000000" w14:paraId="00000023">
      <w:pPr>
        <w:jc w:val="both"/>
        <w:rPr/>
      </w:pPr>
      <w:r w:rsidDel="00000000" w:rsidR="00000000" w:rsidRPr="00000000">
        <w:rPr>
          <w:rtl w:val="0"/>
        </w:rPr>
        <w:t xml:space="preserve">CB Insights (2024) State of AI 2024. Available at: https://www.cbinsights.com/research/report/ai-trends-2024/ (Accessed: 5 September 2025).</w:t>
      </w:r>
    </w:p>
    <w:p w:rsidR="00000000" w:rsidDel="00000000" w:rsidP="00000000" w:rsidRDefault="00000000" w:rsidRPr="00000000" w14:paraId="00000024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both"/>
        <w:rPr/>
      </w:pPr>
      <w:r w:rsidDel="00000000" w:rsidR="00000000" w:rsidRPr="00000000">
        <w:rPr>
          <w:rtl w:val="0"/>
        </w:rPr>
        <w:t xml:space="preserve">Deloitte (2025) AI investment trends in Fortune 500. Available at: https://www2.deloitte.com/us/en/insights/topics/artificial-intelligence/ai-investment-trends.html (Accessed: 5 September 2025).</w:t>
      </w:r>
    </w:p>
    <w:p w:rsidR="00000000" w:rsidDel="00000000" w:rsidP="00000000" w:rsidRDefault="00000000" w:rsidRPr="00000000" w14:paraId="0000002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both"/>
        <w:rPr/>
      </w:pPr>
      <w:r w:rsidDel="00000000" w:rsidR="00000000" w:rsidRPr="00000000">
        <w:rPr>
          <w:rtl w:val="0"/>
        </w:rPr>
        <w:t xml:space="preserve">European Commission (2025) InvestEU Programme. Available at: https://investeu.europa.eu/index_en (Accessed: 5 September 2025).</w:t>
      </w:r>
    </w:p>
    <w:p w:rsidR="00000000" w:rsidDel="00000000" w:rsidP="00000000" w:rsidRDefault="00000000" w:rsidRPr="00000000" w14:paraId="00000028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both"/>
        <w:rPr/>
      </w:pPr>
      <w:r w:rsidDel="00000000" w:rsidR="00000000" w:rsidRPr="00000000">
        <w:rPr>
          <w:rtl w:val="0"/>
        </w:rPr>
        <w:t xml:space="preserve">Forbes (2024) AI funding reaches record highs. Available at: https://www.forbes.com/sites/forbestechcouncil/2024/08/15/ai-funding-reaches-record-highs/ (Accessed: 5 September 2025).</w:t>
      </w:r>
    </w:p>
    <w:p w:rsidR="00000000" w:rsidDel="00000000" w:rsidP="00000000" w:rsidRDefault="00000000" w:rsidRPr="00000000" w14:paraId="0000002A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both"/>
        <w:rPr/>
      </w:pPr>
      <w:r w:rsidDel="00000000" w:rsidR="00000000" w:rsidRPr="00000000">
        <w:rPr>
          <w:rtl w:val="0"/>
        </w:rPr>
        <w:t xml:space="preserve">Gartner (2025) Forecast: Enterprise IT spending for AI. Available at: https://www.gartner.com/en/newsroom/press-releases/2025-01-21-gartner-forecasts-worldwide-it-spending-to-grow-8-percent-in-2025 (Accessed: 5 September 2025).</w:t>
      </w:r>
    </w:p>
    <w:p w:rsidR="00000000" w:rsidDel="00000000" w:rsidP="00000000" w:rsidRDefault="00000000" w:rsidRPr="00000000" w14:paraId="0000002C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jc w:val="both"/>
        <w:rPr/>
      </w:pPr>
      <w:r w:rsidDel="00000000" w:rsidR="00000000" w:rsidRPr="00000000">
        <w:rPr>
          <w:rtl w:val="0"/>
        </w:rPr>
        <w:t xml:space="preserve">IDC (2024) Worldwide artificial intelligence spending guide. Available at: https://www.idc.com/getdoc.jsp?containerId=IDC_P33199 (Accessed: 5 September 2025).</w:t>
      </w:r>
    </w:p>
    <w:p w:rsidR="00000000" w:rsidDel="00000000" w:rsidP="00000000" w:rsidRDefault="00000000" w:rsidRPr="00000000" w14:paraId="0000002E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both"/>
        <w:rPr/>
      </w:pPr>
      <w:r w:rsidDel="00000000" w:rsidR="00000000" w:rsidRPr="00000000">
        <w:rPr>
          <w:rtl w:val="0"/>
        </w:rPr>
        <w:t xml:space="preserve">McKinsey &amp; Company (2024) The state of AI in 2024. Available at: https://www.mckinsey.com/capabilities/quantumblack/our-insights/the-state-of-ai-in-early-2024 (Accessed: 5 September 2025).</w:t>
      </w:r>
    </w:p>
    <w:p w:rsidR="00000000" w:rsidDel="00000000" w:rsidP="00000000" w:rsidRDefault="00000000" w:rsidRPr="00000000" w14:paraId="00000030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both"/>
        <w:rPr/>
      </w:pPr>
      <w:r w:rsidDel="00000000" w:rsidR="00000000" w:rsidRPr="00000000">
        <w:rPr>
          <w:rtl w:val="0"/>
        </w:rPr>
        <w:t xml:space="preserve">OECD (2023) Government AI investments: A global overview. Available at: https://www.oecd.org/digital/artificial-intelligence/ (Accessed: 5 September 2025).</w:t>
      </w:r>
    </w:p>
    <w:p w:rsidR="00000000" w:rsidDel="00000000" w:rsidP="00000000" w:rsidRDefault="00000000" w:rsidRPr="00000000" w14:paraId="00000032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jc w:val="both"/>
        <w:rPr/>
      </w:pPr>
      <w:r w:rsidDel="00000000" w:rsidR="00000000" w:rsidRPr="00000000">
        <w:rPr>
          <w:rtl w:val="0"/>
        </w:rPr>
        <w:t xml:space="preserve">PwC (2025) AI projections 2025-2030. Available at: https://www.pwc.com/gx/en/issues/data-and-analytics/artificial-intelligence.html (Accessed: 5 September 2025).</w:t>
      </w:r>
    </w:p>
    <w:p w:rsidR="00000000" w:rsidDel="00000000" w:rsidP="00000000" w:rsidRDefault="00000000" w:rsidRPr="00000000" w14:paraId="00000034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jc w:val="both"/>
        <w:rPr/>
      </w:pPr>
      <w:r w:rsidDel="00000000" w:rsidR="00000000" w:rsidRPr="00000000">
        <w:rPr>
          <w:rtl w:val="0"/>
        </w:rPr>
        <w:t xml:space="preserve">Stanford Institute for Human-Centered AI (2024) AI Index 2024. Available at: https://aiindex.stanford.edu/report/ (Accessed: 5 September 2025).</w:t>
      </w:r>
    </w:p>
    <w:p w:rsidR="00000000" w:rsidDel="00000000" w:rsidP="00000000" w:rsidRDefault="00000000" w:rsidRPr="00000000" w14:paraId="0000003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jc w:val="both"/>
        <w:rPr/>
      </w:pPr>
      <w:r w:rsidDel="00000000" w:rsidR="00000000" w:rsidRPr="00000000">
        <w:rPr>
          <w:rtl w:val="0"/>
        </w:rPr>
        <w:t xml:space="preserve">U.S. Department of Commerce (2024) CHIPS Act implementation report. Available at: https://www.commerce.gov/issues/semiconductors/chips-act (Accessed: 5 September 2025).</w:t>
      </w:r>
    </w:p>
    <w:p w:rsidR="00000000" w:rsidDel="00000000" w:rsidP="00000000" w:rsidRDefault="00000000" w:rsidRPr="00000000" w14:paraId="00000038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jc w:val="both"/>
        <w:rPr/>
      </w:pPr>
      <w:r w:rsidDel="00000000" w:rsidR="00000000" w:rsidRPr="00000000">
        <w:rPr>
          <w:rtl w:val="0"/>
        </w:rPr>
        <w:t xml:space="preserve">World Economic Forum (2025) Future of jobs report: AI edition. Available at: https://www.weforum.org/publications/the-future-of-jobs-report-2025/ (Accessed: 5 September 2025).</w:t>
      </w:r>
    </w:p>
    <w:sectPr>
      <w:headerReference r:id="rId6" w:type="default"/>
      <w:foot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B">
    <w:pPr>
      <w:rPr>
        <w:vertAlign w:val="subscript"/>
      </w:rPr>
    </w:pPr>
    <w:r w:rsidDel="00000000" w:rsidR="00000000" w:rsidRPr="00000000">
      <w:rPr>
        <w:vertAlign w:val="subscript"/>
        <w:rtl w:val="0"/>
      </w:rPr>
      <w:t xml:space="preserve">CHAPEAU NOTE SERIES 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jc w:val="right"/>
      <w:rPr>
        <w:vertAlign w:val="superscript"/>
      </w:rPr>
    </w:pPr>
    <w:r w:rsidDel="00000000" w:rsidR="00000000" w:rsidRPr="00000000">
      <w:rPr>
        <w:vertAlign w:val="superscript"/>
        <w:rtl w:val="0"/>
      </w:rPr>
      <w:t xml:space="preserve">AI INVESTMENTS: 5 SEPTEMBER 2025 </w:t>
    </w:r>
    <w:r w:rsidDel="00000000" w:rsidR="00000000" w:rsidRPr="00000000">
      <w:rPr>
        <w:vertAlign w:val="superscript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